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06A" w:rsidRPr="00AD6E30" w:rsidRDefault="002306BF" w:rsidP="00DD09A6">
      <w:pPr>
        <w:rPr>
          <w:rFonts w:asciiTheme="majorHAnsi" w:hAnsiTheme="majorHAnsi"/>
          <w:b/>
          <w:sz w:val="32"/>
          <w:szCs w:val="28"/>
        </w:rPr>
      </w:pPr>
      <w:r w:rsidRPr="00AD6E30">
        <w:rPr>
          <w:rFonts w:asciiTheme="majorHAnsi" w:hAnsiTheme="majorHAnsi"/>
          <w:b/>
          <w:sz w:val="32"/>
          <w:szCs w:val="28"/>
        </w:rPr>
        <w:t>Forestry Hub Cost S</w:t>
      </w:r>
      <w:r w:rsidR="00C011AF" w:rsidRPr="00AD6E30">
        <w:rPr>
          <w:rFonts w:asciiTheme="majorHAnsi" w:hAnsiTheme="majorHAnsi"/>
          <w:b/>
          <w:sz w:val="32"/>
          <w:szCs w:val="28"/>
        </w:rPr>
        <w:t>heet</w:t>
      </w:r>
    </w:p>
    <w:p w:rsidR="00A532BB" w:rsidRDefault="00CC1E99" w:rsidP="00211DA7">
      <w:pPr>
        <w:ind w:right="3781"/>
        <w:jc w:val="both"/>
      </w:pPr>
      <w:r>
        <w:rPr>
          <w:rFonts w:asciiTheme="majorHAnsi" w:hAnsiTheme="majorHAnsi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margin">
                  <wp:posOffset>3507105</wp:posOffset>
                </wp:positionH>
                <wp:positionV relativeFrom="paragraph">
                  <wp:posOffset>50165</wp:posOffset>
                </wp:positionV>
                <wp:extent cx="2482850" cy="3359150"/>
                <wp:effectExtent l="1905" t="3175" r="1270" b="0"/>
                <wp:wrapSquare wrapText="bothSides"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2850" cy="33591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09A6" w:rsidRPr="00211DA7" w:rsidRDefault="00DD09A6" w:rsidP="00DE6630">
                            <w:pPr>
                              <w:spacing w:before="120" w:line="240" w:lineRule="auto"/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</w:pPr>
                            <w:r w:rsidRPr="00211DA7"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  <w:t>Additional charges</w:t>
                            </w:r>
                          </w:p>
                          <w:p w:rsidR="00DD09A6" w:rsidRDefault="00DD09A6" w:rsidP="00DD09A6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Printer:</w:t>
                            </w:r>
                          </w:p>
                          <w:p w:rsidR="00DD09A6" w:rsidRPr="00CB4437" w:rsidRDefault="00DD09A6" w:rsidP="00DD09A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 xml:space="preserve">Black and white are </w:t>
                            </w:r>
                            <w:r w:rsidRPr="00CB4437">
                              <w:rPr>
                                <w:b/>
                              </w:rPr>
                              <w:t xml:space="preserve">6.5p </w:t>
                            </w:r>
                            <w:r w:rsidRPr="00CB4437">
                              <w:t>f</w:t>
                            </w:r>
                            <w:r>
                              <w:t>or each print out/photocopy; and</w:t>
                            </w:r>
                          </w:p>
                          <w:p w:rsidR="00211DA7" w:rsidRDefault="00DD09A6" w:rsidP="00211DA7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</w:pPr>
                            <w:r>
                              <w:t xml:space="preserve">Colour </w:t>
                            </w:r>
                            <w:r w:rsidRPr="00CB4437">
                              <w:rPr>
                                <w:b/>
                              </w:rPr>
                              <w:t>8.7p</w:t>
                            </w:r>
                            <w:r>
                              <w:t xml:space="preserve"> per colour printed/p</w:t>
                            </w:r>
                            <w:r w:rsidRPr="00CB4437">
                              <w:t>hotocopy</w:t>
                            </w:r>
                          </w:p>
                          <w:p w:rsidR="00211DA7" w:rsidRPr="00211DA7" w:rsidRDefault="00211DA7" w:rsidP="00DE6630">
                            <w:pPr>
                              <w:spacing w:before="120" w:after="0"/>
                            </w:pPr>
                            <w:r w:rsidRPr="00211DA7">
                              <w:rPr>
                                <w:b/>
                              </w:rPr>
                              <w:t xml:space="preserve">Meeting room:  </w:t>
                            </w:r>
                          </w:p>
                          <w:p w:rsidR="00413C85" w:rsidRDefault="00413C85" w:rsidP="00413C85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t xml:space="preserve">Option 1 – included in </w:t>
                            </w:r>
                            <w:r w:rsidR="007120A4">
                              <w:t>rental</w:t>
                            </w:r>
                            <w:r>
                              <w:t xml:space="preserve"> charges.</w:t>
                            </w:r>
                          </w:p>
                          <w:p w:rsidR="00211DA7" w:rsidRDefault="00211DA7" w:rsidP="00DD09A6">
                            <w:pPr>
                              <w:spacing w:after="0"/>
                            </w:pPr>
                            <w:r>
                              <w:t xml:space="preserve">Option 2 </w:t>
                            </w:r>
                            <w:r w:rsidR="00413C85">
                              <w:t xml:space="preserve">– </w:t>
                            </w:r>
                            <w:r w:rsidR="006C2736">
                              <w:t>£5</w:t>
                            </w:r>
                            <w:r w:rsidR="00E77C85">
                              <w:t>0 full day (9.30-4.30</w:t>
                            </w:r>
                            <w:r w:rsidR="00000EBF">
                              <w:t>)</w:t>
                            </w:r>
                          </w:p>
                          <w:p w:rsidR="00000EBF" w:rsidRPr="00000EBF" w:rsidRDefault="006C2736" w:rsidP="00DD09A6">
                            <w:pPr>
                              <w:spacing w:after="0"/>
                            </w:pPr>
                            <w:r>
                              <w:tab/>
                              <w:t xml:space="preserve">     £25</w:t>
                            </w:r>
                            <w:bookmarkStart w:id="0" w:name="_GoBack"/>
                            <w:bookmarkEnd w:id="0"/>
                            <w:r w:rsidR="00000EBF">
                              <w:t xml:space="preserve"> half day (3.5 hours)</w:t>
                            </w:r>
                          </w:p>
                          <w:p w:rsidR="00DD09A6" w:rsidRDefault="00DD09A6" w:rsidP="00DE6630">
                            <w:pPr>
                              <w:spacing w:before="120"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Phone: </w:t>
                            </w:r>
                          </w:p>
                          <w:p w:rsidR="00211DA7" w:rsidRDefault="00211DA7" w:rsidP="00211DA7">
                            <w:pPr>
                              <w:spacing w:after="0"/>
                            </w:pPr>
                            <w:r>
                              <w:t xml:space="preserve">Option 1 – included in </w:t>
                            </w:r>
                            <w:r w:rsidR="007120A4">
                              <w:t>rental</w:t>
                            </w:r>
                            <w:r>
                              <w:t xml:space="preserve"> charges.</w:t>
                            </w:r>
                          </w:p>
                          <w:p w:rsidR="00E77C85" w:rsidRDefault="00211DA7" w:rsidP="006C2736">
                            <w:pPr>
                              <w:spacing w:after="0"/>
                            </w:pPr>
                            <w:r w:rsidRPr="00211DA7">
                              <w:t xml:space="preserve">Option 2 </w:t>
                            </w:r>
                            <w:r w:rsidR="00DA041C" w:rsidRPr="00F85EAC">
                              <w:t>–</w:t>
                            </w:r>
                            <w:r w:rsidR="009D649F" w:rsidRPr="00F85EAC">
                              <w:t xml:space="preserve"> </w:t>
                            </w:r>
                            <w:r w:rsidR="006C2736">
                              <w:t xml:space="preserve">contact BSO for charges for           </w:t>
                            </w:r>
                          </w:p>
                          <w:p w:rsidR="00E77C85" w:rsidRPr="00000EBF" w:rsidRDefault="006C2736" w:rsidP="00E77C85">
                            <w:pPr>
                              <w:spacing w:after="0"/>
                            </w:pPr>
                            <w:r>
                              <w:tab/>
                              <w:t xml:space="preserve">     outgoing calls</w:t>
                            </w:r>
                            <w:r w:rsidR="00E77C85">
                              <w:tab/>
                              <w:t xml:space="preserve">     </w:t>
                            </w:r>
                          </w:p>
                          <w:p w:rsidR="00DD09A6" w:rsidRDefault="00DD09A6" w:rsidP="00DD09A6">
                            <w:pPr>
                              <w:rPr>
                                <w:b/>
                                <w:color w:val="FF0000"/>
                              </w:rPr>
                            </w:pPr>
                          </w:p>
                          <w:p w:rsidR="00DD09A6" w:rsidRDefault="00DD09A6" w:rsidP="00DD09A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276.15pt;margin-top:3.95pt;width:195.5pt;height:264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" fillcolor="#bfbfbf [2412]" stroked="f">
                <v:textbox>
                  <w:txbxContent>
                    <w:p w:rsidR="00DD09A6" w:rsidRPr="00211DA7" w:rsidRDefault="00DD09A6" w:rsidP="00DE6630">
                      <w:pPr>
                        <w:spacing w:before="120" w:line="240" w:lineRule="auto"/>
                        <w:rPr>
                          <w:rFonts w:asciiTheme="majorHAnsi" w:hAnsiTheme="majorHAnsi"/>
                          <w:b/>
                          <w:sz w:val="24"/>
                        </w:rPr>
                      </w:pPr>
                      <w:r w:rsidRPr="00211DA7">
                        <w:rPr>
                          <w:rFonts w:asciiTheme="majorHAnsi" w:hAnsiTheme="majorHAnsi"/>
                          <w:b/>
                          <w:sz w:val="24"/>
                        </w:rPr>
                        <w:t>Additional charges</w:t>
                      </w:r>
                    </w:p>
                    <w:p w:rsidR="00DD09A6" w:rsidRDefault="00DD09A6" w:rsidP="00DD09A6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Printer:</w:t>
                      </w:r>
                    </w:p>
                    <w:p w:rsidR="00DD09A6" w:rsidRPr="00CB4437" w:rsidRDefault="00DD09A6" w:rsidP="00DD09A6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t xml:space="preserve">Black and white are </w:t>
                      </w:r>
                      <w:r w:rsidRPr="00CB4437">
                        <w:rPr>
                          <w:b/>
                        </w:rPr>
                        <w:t xml:space="preserve">6.5p </w:t>
                      </w:r>
                      <w:r w:rsidRPr="00CB4437">
                        <w:t>f</w:t>
                      </w:r>
                      <w:r>
                        <w:t>or each print out/photocopy; and</w:t>
                      </w:r>
                    </w:p>
                    <w:p w:rsidR="00211DA7" w:rsidRDefault="00DD09A6" w:rsidP="00211DA7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</w:pPr>
                      <w:r>
                        <w:t xml:space="preserve">Colour </w:t>
                      </w:r>
                      <w:r w:rsidRPr="00CB4437">
                        <w:rPr>
                          <w:b/>
                        </w:rPr>
                        <w:t>8.7p</w:t>
                      </w:r>
                      <w:r>
                        <w:t xml:space="preserve"> per colour printed/p</w:t>
                      </w:r>
                      <w:r w:rsidRPr="00CB4437">
                        <w:t>hotocopy</w:t>
                      </w:r>
                    </w:p>
                    <w:p w:rsidR="00211DA7" w:rsidRPr="00211DA7" w:rsidRDefault="00211DA7" w:rsidP="00DE6630">
                      <w:pPr>
                        <w:spacing w:before="120" w:after="0"/>
                      </w:pPr>
                      <w:r w:rsidRPr="00211DA7">
                        <w:rPr>
                          <w:b/>
                        </w:rPr>
                        <w:t xml:space="preserve">Meeting room:  </w:t>
                      </w:r>
                    </w:p>
                    <w:p w:rsidR="00413C85" w:rsidRDefault="00413C85" w:rsidP="00413C85">
                      <w:pPr>
                        <w:spacing w:after="0"/>
                        <w:rPr>
                          <w:b/>
                        </w:rPr>
                      </w:pPr>
                      <w:r>
                        <w:t xml:space="preserve">Option 1 – included in </w:t>
                      </w:r>
                      <w:r w:rsidR="007120A4">
                        <w:t>rental</w:t>
                      </w:r>
                      <w:r>
                        <w:t xml:space="preserve"> charges.</w:t>
                      </w:r>
                    </w:p>
                    <w:p w:rsidR="00211DA7" w:rsidRDefault="00211DA7" w:rsidP="00DD09A6">
                      <w:pPr>
                        <w:spacing w:after="0"/>
                      </w:pPr>
                      <w:r>
                        <w:t xml:space="preserve">Option 2 </w:t>
                      </w:r>
                      <w:r w:rsidR="00413C85">
                        <w:t xml:space="preserve">– </w:t>
                      </w:r>
                      <w:r w:rsidR="006C2736">
                        <w:t>£5</w:t>
                      </w:r>
                      <w:r w:rsidR="00E77C85">
                        <w:t>0 full day (9.30-4.30</w:t>
                      </w:r>
                      <w:r w:rsidR="00000EBF">
                        <w:t>)</w:t>
                      </w:r>
                    </w:p>
                    <w:p w:rsidR="00000EBF" w:rsidRPr="00000EBF" w:rsidRDefault="006C2736" w:rsidP="00DD09A6">
                      <w:pPr>
                        <w:spacing w:after="0"/>
                      </w:pPr>
                      <w:r>
                        <w:tab/>
                        <w:t xml:space="preserve">     £25</w:t>
                      </w:r>
                      <w:bookmarkStart w:id="1" w:name="_GoBack"/>
                      <w:bookmarkEnd w:id="1"/>
                      <w:r w:rsidR="00000EBF">
                        <w:t xml:space="preserve"> half day (3.5 hours)</w:t>
                      </w:r>
                    </w:p>
                    <w:p w:rsidR="00DD09A6" w:rsidRDefault="00DD09A6" w:rsidP="00DE6630">
                      <w:pPr>
                        <w:spacing w:before="120"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Phone: </w:t>
                      </w:r>
                    </w:p>
                    <w:p w:rsidR="00211DA7" w:rsidRDefault="00211DA7" w:rsidP="00211DA7">
                      <w:pPr>
                        <w:spacing w:after="0"/>
                      </w:pPr>
                      <w:r>
                        <w:t xml:space="preserve">Option 1 – included in </w:t>
                      </w:r>
                      <w:r w:rsidR="007120A4">
                        <w:t>rental</w:t>
                      </w:r>
                      <w:r>
                        <w:t xml:space="preserve"> charges.</w:t>
                      </w:r>
                    </w:p>
                    <w:p w:rsidR="00E77C85" w:rsidRDefault="00211DA7" w:rsidP="006C2736">
                      <w:pPr>
                        <w:spacing w:after="0"/>
                      </w:pPr>
                      <w:r w:rsidRPr="00211DA7">
                        <w:t xml:space="preserve">Option 2 </w:t>
                      </w:r>
                      <w:r w:rsidR="00DA041C" w:rsidRPr="00F85EAC">
                        <w:t>–</w:t>
                      </w:r>
                      <w:r w:rsidR="009D649F" w:rsidRPr="00F85EAC">
                        <w:t xml:space="preserve"> </w:t>
                      </w:r>
                      <w:r w:rsidR="006C2736">
                        <w:t xml:space="preserve">contact BSO for charges for           </w:t>
                      </w:r>
                    </w:p>
                    <w:p w:rsidR="00E77C85" w:rsidRPr="00000EBF" w:rsidRDefault="006C2736" w:rsidP="00E77C85">
                      <w:pPr>
                        <w:spacing w:after="0"/>
                      </w:pPr>
                      <w:r>
                        <w:tab/>
                        <w:t xml:space="preserve">     outgoing calls</w:t>
                      </w:r>
                      <w:r w:rsidR="00E77C85">
                        <w:tab/>
                        <w:t xml:space="preserve">     </w:t>
                      </w:r>
                    </w:p>
                    <w:p w:rsidR="00DD09A6" w:rsidRDefault="00DD09A6" w:rsidP="00DD09A6">
                      <w:pPr>
                        <w:rPr>
                          <w:b/>
                          <w:color w:val="FF0000"/>
                        </w:rPr>
                      </w:pPr>
                    </w:p>
                    <w:p w:rsidR="00DD09A6" w:rsidRDefault="00DD09A6" w:rsidP="00DD09A6"/>
                  </w:txbxContent>
                </v:textbox>
                <w10:wrap type="square" anchorx="margin"/>
              </v:shape>
            </w:pict>
          </mc:Fallback>
        </mc:AlternateContent>
      </w:r>
      <w:r w:rsidR="00251C38">
        <w:t xml:space="preserve">As part of </w:t>
      </w:r>
      <w:r w:rsidR="0032049A">
        <w:t xml:space="preserve">the </w:t>
      </w:r>
      <w:r w:rsidR="0032049A" w:rsidRPr="00251C38">
        <w:t>Welsh</w:t>
      </w:r>
      <w:r w:rsidR="00C011AF" w:rsidRPr="00251C38">
        <w:t xml:space="preserve"> Government</w:t>
      </w:r>
      <w:r w:rsidR="00251C38">
        <w:t xml:space="preserve"> funding </w:t>
      </w:r>
      <w:r w:rsidR="001C46FB">
        <w:t>of the Forestry Hub</w:t>
      </w:r>
      <w:r w:rsidR="004534C5">
        <w:t xml:space="preserve">, </w:t>
      </w:r>
      <w:r w:rsidR="007C6EF5">
        <w:t>all Hub users</w:t>
      </w:r>
      <w:r w:rsidR="004534C5">
        <w:t xml:space="preserve"> a</w:t>
      </w:r>
      <w:r w:rsidR="001C46FB" w:rsidRPr="00251C38">
        <w:t xml:space="preserve">re expected to contribute to the </w:t>
      </w:r>
      <w:r w:rsidR="001C46FB">
        <w:t xml:space="preserve">office costs as well as the broader </w:t>
      </w:r>
      <w:r w:rsidR="001C46FB" w:rsidRPr="00251C38">
        <w:t>aims of the Forestry Hub</w:t>
      </w:r>
      <w:r w:rsidR="00C0777E">
        <w:t xml:space="preserve">. </w:t>
      </w:r>
    </w:p>
    <w:p w:rsidR="00E9206A" w:rsidRDefault="006240EB" w:rsidP="00211DA7">
      <w:pPr>
        <w:ind w:right="3781"/>
        <w:jc w:val="both"/>
        <w:rPr>
          <w:b/>
        </w:rPr>
      </w:pPr>
      <w:r w:rsidRPr="00E9206A">
        <w:rPr>
          <w:b/>
        </w:rPr>
        <w:t>If you are interested in becoming a part of</w:t>
      </w:r>
      <w:r w:rsidR="00251C38" w:rsidRPr="00E9206A">
        <w:rPr>
          <w:b/>
        </w:rPr>
        <w:t xml:space="preserve"> this vibrant </w:t>
      </w:r>
      <w:r w:rsidR="008161DD" w:rsidRPr="00E9206A">
        <w:rPr>
          <w:b/>
        </w:rPr>
        <w:t>setup</w:t>
      </w:r>
      <w:r w:rsidR="00F342D2">
        <w:rPr>
          <w:b/>
        </w:rPr>
        <w:t xml:space="preserve"> of W</w:t>
      </w:r>
      <w:r w:rsidR="00251C38" w:rsidRPr="00E9206A">
        <w:rPr>
          <w:b/>
        </w:rPr>
        <w:t xml:space="preserve">elsh woodland </w:t>
      </w:r>
      <w:r w:rsidR="001C46FB" w:rsidRPr="00E9206A">
        <w:rPr>
          <w:b/>
        </w:rPr>
        <w:t>initiatives,</w:t>
      </w:r>
      <w:r w:rsidR="00970918" w:rsidRPr="00E9206A">
        <w:rPr>
          <w:b/>
        </w:rPr>
        <w:t xml:space="preserve"> </w:t>
      </w:r>
      <w:r w:rsidRPr="00E9206A">
        <w:rPr>
          <w:b/>
        </w:rPr>
        <w:t>please see a list below o</w:t>
      </w:r>
      <w:r w:rsidR="00C95117">
        <w:rPr>
          <w:b/>
        </w:rPr>
        <w:t xml:space="preserve">f our pricing structure and the different </w:t>
      </w:r>
      <w:r w:rsidRPr="00E9206A">
        <w:rPr>
          <w:b/>
        </w:rPr>
        <w:t>rental options</w:t>
      </w:r>
      <w:r w:rsidR="00970918" w:rsidRPr="00E9206A">
        <w:rPr>
          <w:b/>
        </w:rPr>
        <w:t xml:space="preserve"> to suit your needs</w:t>
      </w:r>
      <w:r w:rsidR="00465C93" w:rsidRPr="00E9206A">
        <w:rPr>
          <w:b/>
        </w:rPr>
        <w:t>.</w:t>
      </w:r>
    </w:p>
    <w:p w:rsidR="00211DA7" w:rsidRPr="00D3154F" w:rsidRDefault="00DA041C" w:rsidP="00DA041C">
      <w:pPr>
        <w:ind w:right="3781"/>
        <w:jc w:val="both"/>
      </w:pPr>
      <w:r>
        <w:t>Please contact Llais y Goedwi</w:t>
      </w:r>
      <w:r w:rsidR="00211DA7" w:rsidRPr="00D3154F">
        <w:t xml:space="preserve">g </w:t>
      </w:r>
      <w:r>
        <w:t>for more information</w:t>
      </w:r>
      <w:r w:rsidR="00211DA7" w:rsidRPr="00D3154F">
        <w:t>:</w:t>
      </w:r>
    </w:p>
    <w:p w:rsidR="00211DA7" w:rsidRDefault="00211DA7" w:rsidP="00DA041C">
      <w:pPr>
        <w:spacing w:after="0"/>
        <w:rPr>
          <w:b/>
        </w:rPr>
      </w:pPr>
      <w:r>
        <w:rPr>
          <w:b/>
        </w:rPr>
        <w:t xml:space="preserve">Email: </w:t>
      </w:r>
      <w:r w:rsidR="00E91F3C">
        <w:rPr>
          <w:b/>
        </w:rPr>
        <w:tab/>
      </w:r>
      <w:r w:rsidR="00E91F3C">
        <w:rPr>
          <w:b/>
        </w:rPr>
        <w:tab/>
      </w:r>
      <w:hyperlink r:id="rId8" w:history="1">
        <w:r w:rsidRPr="00AD6E30">
          <w:rPr>
            <w:rStyle w:val="Hyperlink"/>
            <w:color w:val="auto"/>
            <w:u w:val="none"/>
          </w:rPr>
          <w:t>info@llaisygoedwig.org.uk</w:t>
        </w:r>
      </w:hyperlink>
    </w:p>
    <w:p w:rsidR="00211DA7" w:rsidRDefault="00211DA7" w:rsidP="00DA041C">
      <w:pPr>
        <w:spacing w:after="0"/>
        <w:rPr>
          <w:b/>
        </w:rPr>
      </w:pPr>
      <w:r>
        <w:rPr>
          <w:b/>
        </w:rPr>
        <w:t xml:space="preserve">Tel: </w:t>
      </w:r>
      <w:r w:rsidR="00E91F3C">
        <w:rPr>
          <w:b/>
        </w:rPr>
        <w:tab/>
      </w:r>
      <w:r w:rsidR="00E91F3C">
        <w:rPr>
          <w:b/>
        </w:rPr>
        <w:tab/>
      </w:r>
      <w:r w:rsidRPr="00340C37">
        <w:t>01654 700061</w:t>
      </w:r>
    </w:p>
    <w:p w:rsidR="00E91F3C" w:rsidRDefault="00DA041C" w:rsidP="00DA041C">
      <w:pPr>
        <w:spacing w:after="0" w:line="240" w:lineRule="auto"/>
        <w:ind w:right="3781"/>
        <w:rPr>
          <w:rFonts w:eastAsia="Times New Roman" w:cs="Times New Roman"/>
          <w:lang w:eastAsia="en-GB"/>
        </w:rPr>
      </w:pPr>
      <w:r>
        <w:rPr>
          <w:b/>
        </w:rPr>
        <w:t xml:space="preserve">Address: </w:t>
      </w:r>
      <w:r w:rsidR="00E91F3C">
        <w:rPr>
          <w:b/>
        </w:rPr>
        <w:tab/>
      </w:r>
      <w:r w:rsidRPr="00DA041C">
        <w:t xml:space="preserve">Forestry Hub, </w:t>
      </w:r>
      <w:r w:rsidRPr="00DA041C">
        <w:rPr>
          <w:rFonts w:eastAsia="Times New Roman" w:cs="Times New Roman"/>
          <w:lang w:eastAsia="en-GB"/>
        </w:rPr>
        <w:t xml:space="preserve">Llais y Goedwig, </w:t>
      </w:r>
    </w:p>
    <w:p w:rsidR="00E91F3C" w:rsidRDefault="00DA041C" w:rsidP="00E91F3C">
      <w:pPr>
        <w:spacing w:after="0" w:line="240" w:lineRule="auto"/>
        <w:ind w:left="720" w:right="3781" w:firstLine="720"/>
        <w:rPr>
          <w:rFonts w:eastAsia="Times New Roman" w:cs="Times New Roman"/>
          <w:lang w:eastAsia="en-GB"/>
        </w:rPr>
      </w:pPr>
      <w:r w:rsidRPr="00DA041C">
        <w:rPr>
          <w:rFonts w:eastAsia="Times New Roman" w:cs="Times New Roman"/>
          <w:lang w:eastAsia="en-GB"/>
        </w:rPr>
        <w:t xml:space="preserve">Unit 6, Dyfi Eco Park, </w:t>
      </w:r>
    </w:p>
    <w:p w:rsidR="00DA041C" w:rsidRPr="00E91F3C" w:rsidRDefault="00DA041C" w:rsidP="00E91F3C">
      <w:pPr>
        <w:spacing w:after="0" w:line="240" w:lineRule="auto"/>
        <w:ind w:left="720" w:right="3781" w:firstLine="720"/>
        <w:rPr>
          <w:rFonts w:eastAsia="Times New Roman" w:cs="Times New Roman"/>
          <w:lang w:eastAsia="en-GB"/>
        </w:rPr>
      </w:pPr>
      <w:r w:rsidRPr="00DA041C">
        <w:rPr>
          <w:rFonts w:eastAsia="Times New Roman" w:cs="Times New Roman"/>
          <w:lang w:eastAsia="en-GB"/>
        </w:rPr>
        <w:t>Machynlleth, Powys, SY20 8AX</w:t>
      </w:r>
    </w:p>
    <w:p w:rsidR="00211DA7" w:rsidRPr="00E9206A" w:rsidRDefault="00211DA7" w:rsidP="00211DA7">
      <w:pPr>
        <w:ind w:right="3781"/>
        <w:jc w:val="both"/>
        <w:rPr>
          <w:b/>
        </w:rPr>
      </w:pPr>
    </w:p>
    <w:p w:rsidR="00824820" w:rsidRPr="00DA041C" w:rsidRDefault="00AF6556" w:rsidP="00C011AF">
      <w:pPr>
        <w:jc w:val="both"/>
        <w:rPr>
          <w:rFonts w:asciiTheme="majorHAnsi" w:hAnsiTheme="majorHAnsi"/>
          <w:b/>
          <w:sz w:val="28"/>
          <w:szCs w:val="28"/>
        </w:rPr>
      </w:pPr>
      <w:r w:rsidRPr="00DA041C">
        <w:rPr>
          <w:rFonts w:asciiTheme="majorHAnsi" w:hAnsiTheme="majorHAnsi"/>
          <w:b/>
          <w:sz w:val="28"/>
          <w:szCs w:val="28"/>
        </w:rPr>
        <w:t>Rental Options</w:t>
      </w:r>
      <w:r w:rsidR="00251C38" w:rsidRPr="00DA041C">
        <w:rPr>
          <w:rFonts w:asciiTheme="majorHAnsi" w:hAnsiTheme="majorHAnsi"/>
          <w:b/>
          <w:sz w:val="28"/>
          <w:szCs w:val="28"/>
        </w:rPr>
        <w:t>:</w:t>
      </w:r>
    </w:p>
    <w:tbl>
      <w:tblPr>
        <w:tblStyle w:val="LightShading"/>
        <w:tblW w:w="10490" w:type="dxa"/>
        <w:tblInd w:w="-459" w:type="dxa"/>
        <w:tblLook w:val="04A0" w:firstRow="1" w:lastRow="0" w:firstColumn="1" w:lastColumn="0" w:noHBand="0" w:noVBand="1"/>
      </w:tblPr>
      <w:tblGrid>
        <w:gridCol w:w="4984"/>
        <w:gridCol w:w="5506"/>
      </w:tblGrid>
      <w:tr w:rsidR="00DD09A6" w:rsidTr="00F342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4" w:type="dxa"/>
          </w:tcPr>
          <w:p w:rsidR="00DD09A6" w:rsidRPr="00DA041C" w:rsidRDefault="00DD09A6" w:rsidP="00211DA7">
            <w:pPr>
              <w:spacing w:after="120"/>
              <w:rPr>
                <w:rFonts w:asciiTheme="majorHAnsi" w:hAnsiTheme="majorHAnsi"/>
                <w:b w:val="0"/>
                <w:sz w:val="24"/>
                <w:szCs w:val="28"/>
              </w:rPr>
            </w:pPr>
            <w:r w:rsidRPr="00DA041C">
              <w:rPr>
                <w:rFonts w:asciiTheme="majorHAnsi" w:hAnsiTheme="majorHAnsi"/>
                <w:sz w:val="24"/>
                <w:szCs w:val="28"/>
              </w:rPr>
              <w:t>Option 1 – Permanent Desk Spaces</w:t>
            </w:r>
          </w:p>
          <w:p w:rsidR="00211DA7" w:rsidRPr="00244595" w:rsidRDefault="00211DA7" w:rsidP="00211DA7">
            <w:pPr>
              <w:rPr>
                <w:b w:val="0"/>
              </w:rPr>
            </w:pPr>
            <w:r w:rsidRPr="003F5F36">
              <w:t>Breakdown of</w:t>
            </w:r>
            <w:r w:rsidRPr="00244595">
              <w:t xml:space="preserve"> Costs</w:t>
            </w:r>
            <w:r w:rsidR="007120A4">
              <w:t>*</w:t>
            </w:r>
            <w:r w:rsidR="00DA041C">
              <w:rPr>
                <w:b w:val="0"/>
              </w:rPr>
              <w:t>:</w:t>
            </w:r>
            <w:r w:rsidRPr="00244595">
              <w:t xml:space="preserve"> </w:t>
            </w:r>
          </w:p>
          <w:p w:rsidR="00211DA7" w:rsidRPr="006754F9" w:rsidRDefault="006754F9" w:rsidP="00211DA7">
            <w:pPr>
              <w:rPr>
                <w:b w:val="0"/>
              </w:rPr>
            </w:pPr>
            <w:r w:rsidRPr="006754F9">
              <w:rPr>
                <w:b w:val="0"/>
              </w:rPr>
              <w:t>Charge</w:t>
            </w:r>
            <w:r w:rsidR="00F342D2">
              <w:rPr>
                <w:b w:val="0"/>
              </w:rPr>
              <w:t xml:space="preserve"> per organisation</w:t>
            </w:r>
            <w:r w:rsidRPr="006754F9">
              <w:rPr>
                <w:b w:val="0"/>
              </w:rPr>
              <w:t xml:space="preserve"> -</w:t>
            </w:r>
            <w:r w:rsidR="00211DA7" w:rsidRPr="006754F9">
              <w:rPr>
                <w:b w:val="0"/>
              </w:rPr>
              <w:t xml:space="preserve"> £35.00 monthly</w:t>
            </w:r>
          </w:p>
          <w:p w:rsidR="00211DA7" w:rsidRPr="006754F9" w:rsidRDefault="00F342D2" w:rsidP="00211DA7">
            <w:pPr>
              <w:rPr>
                <w:b w:val="0"/>
              </w:rPr>
            </w:pPr>
            <w:r>
              <w:rPr>
                <w:b w:val="0"/>
              </w:rPr>
              <w:t xml:space="preserve">Plus: </w:t>
            </w:r>
            <w:r w:rsidR="006754F9" w:rsidRPr="006754F9">
              <w:rPr>
                <w:b w:val="0"/>
              </w:rPr>
              <w:t xml:space="preserve">Charge per desk - </w:t>
            </w:r>
            <w:r w:rsidR="00211DA7" w:rsidRPr="006754F9">
              <w:rPr>
                <w:b w:val="0"/>
              </w:rPr>
              <w:t>£50.00</w:t>
            </w:r>
            <w:r w:rsidR="007120A4">
              <w:rPr>
                <w:b w:val="0"/>
              </w:rPr>
              <w:t xml:space="preserve"> monthly</w:t>
            </w:r>
          </w:p>
          <w:p w:rsidR="00211DA7" w:rsidRPr="006754F9" w:rsidRDefault="00F342D2" w:rsidP="00211DA7">
            <w:pPr>
              <w:rPr>
                <w:b w:val="0"/>
              </w:rPr>
            </w:pPr>
            <w:r>
              <w:rPr>
                <w:b w:val="0"/>
              </w:rPr>
              <w:t xml:space="preserve">          </w:t>
            </w:r>
            <w:r w:rsidR="00211DA7" w:rsidRPr="006754F9">
              <w:rPr>
                <w:b w:val="0"/>
              </w:rPr>
              <w:t xml:space="preserve">Storage </w:t>
            </w:r>
            <w:r w:rsidR="006754F9" w:rsidRPr="006754F9">
              <w:rPr>
                <w:b w:val="0"/>
              </w:rPr>
              <w:t>Space -</w:t>
            </w:r>
            <w:r w:rsidR="00211DA7" w:rsidRPr="006754F9">
              <w:rPr>
                <w:b w:val="0"/>
              </w:rPr>
              <w:t xml:space="preserve"> £10.00 monthly </w:t>
            </w:r>
          </w:p>
          <w:p w:rsidR="007120A4" w:rsidRDefault="007120A4" w:rsidP="00244595"/>
          <w:p w:rsidR="00DD09A6" w:rsidRPr="00DA041C" w:rsidRDefault="00211DA7" w:rsidP="00244595">
            <w:pPr>
              <w:rPr>
                <w:b w:val="0"/>
                <w:i/>
                <w:sz w:val="18"/>
                <w:szCs w:val="18"/>
              </w:rPr>
            </w:pPr>
            <w:r w:rsidRPr="00DA041C">
              <w:rPr>
                <w:i/>
                <w:sz w:val="18"/>
                <w:szCs w:val="18"/>
              </w:rPr>
              <w:t>Requirement to enter into a licence agreement; additional charges may apply</w:t>
            </w:r>
            <w:r w:rsidR="00DA041C">
              <w:rPr>
                <w:i/>
                <w:sz w:val="18"/>
                <w:szCs w:val="18"/>
              </w:rPr>
              <w:t xml:space="preserve"> (see box above)</w:t>
            </w:r>
            <w:r w:rsidRPr="00DA041C">
              <w:rPr>
                <w:i/>
                <w:sz w:val="18"/>
                <w:szCs w:val="18"/>
              </w:rPr>
              <w:t xml:space="preserve">. </w:t>
            </w:r>
          </w:p>
        </w:tc>
        <w:tc>
          <w:tcPr>
            <w:tcW w:w="5506" w:type="dxa"/>
          </w:tcPr>
          <w:p w:rsidR="00DD09A6" w:rsidRPr="00DA041C" w:rsidRDefault="00DD09A6" w:rsidP="00DD09A6">
            <w:pPr>
              <w:tabs>
                <w:tab w:val="left" w:pos="426"/>
              </w:tabs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8"/>
              </w:rPr>
            </w:pPr>
            <w:r w:rsidRPr="00DA041C">
              <w:rPr>
                <w:sz w:val="24"/>
                <w:szCs w:val="28"/>
              </w:rPr>
              <w:t>Option 2 – Hot Desk Spaces</w:t>
            </w:r>
          </w:p>
          <w:p w:rsidR="00211DA7" w:rsidRPr="002D24F0" w:rsidRDefault="00211DA7" w:rsidP="00211DA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2D24F0">
              <w:t>Breakdown of Costs</w:t>
            </w:r>
            <w:r w:rsidR="007120A4">
              <w:t>*</w:t>
            </w:r>
            <w:r w:rsidRPr="002D24F0">
              <w:t>:</w:t>
            </w:r>
          </w:p>
          <w:p w:rsidR="00211DA7" w:rsidRPr="006754F9" w:rsidRDefault="006754F9" w:rsidP="00211DA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6754F9">
              <w:rPr>
                <w:b w:val="0"/>
              </w:rPr>
              <w:t xml:space="preserve">Standard daily rate </w:t>
            </w:r>
            <w:r w:rsidRPr="00000EBF">
              <w:rPr>
                <w:b w:val="0"/>
                <w:color w:val="auto"/>
              </w:rPr>
              <w:t xml:space="preserve">- </w:t>
            </w:r>
            <w:r w:rsidR="00000EBF">
              <w:rPr>
                <w:b w:val="0"/>
                <w:color w:val="auto"/>
              </w:rPr>
              <w:t>£8</w:t>
            </w:r>
            <w:r w:rsidR="00211DA7" w:rsidRPr="00000EBF">
              <w:rPr>
                <w:b w:val="0"/>
                <w:color w:val="auto"/>
              </w:rPr>
              <w:t>.00</w:t>
            </w:r>
            <w:r w:rsidR="00211DA7" w:rsidRPr="006754F9">
              <w:rPr>
                <w:b w:val="0"/>
              </w:rPr>
              <w:t xml:space="preserve"> </w:t>
            </w:r>
          </w:p>
          <w:p w:rsidR="00211DA7" w:rsidRDefault="00211DA7" w:rsidP="00211DA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211DA7" w:rsidRDefault="00211DA7" w:rsidP="00211DA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DA041C" w:rsidRDefault="00DA041C" w:rsidP="00211DA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DD09A6" w:rsidRDefault="00211DA7" w:rsidP="00DA041C">
            <w:pPr>
              <w:spacing w:before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8"/>
                <w:szCs w:val="18"/>
              </w:rPr>
            </w:pPr>
            <w:r w:rsidRPr="00211DA7">
              <w:rPr>
                <w:i/>
                <w:sz w:val="18"/>
                <w:szCs w:val="18"/>
              </w:rPr>
              <w:t>No requirement of enter</w:t>
            </w:r>
            <w:r>
              <w:rPr>
                <w:i/>
                <w:sz w:val="18"/>
                <w:szCs w:val="18"/>
              </w:rPr>
              <w:t>ing into a licence agreement;</w:t>
            </w:r>
            <w:r w:rsidRPr="00211DA7">
              <w:rPr>
                <w:i/>
                <w:sz w:val="18"/>
                <w:szCs w:val="18"/>
              </w:rPr>
              <w:t xml:space="preserve"> additional charges may apply</w:t>
            </w:r>
            <w:r w:rsidR="00DA041C">
              <w:rPr>
                <w:i/>
                <w:sz w:val="18"/>
                <w:szCs w:val="18"/>
              </w:rPr>
              <w:t xml:space="preserve"> (see box above)</w:t>
            </w:r>
            <w:r w:rsidRPr="00211DA7">
              <w:rPr>
                <w:i/>
                <w:sz w:val="18"/>
                <w:szCs w:val="18"/>
              </w:rPr>
              <w:t>.</w:t>
            </w:r>
          </w:p>
          <w:p w:rsidR="00DA041C" w:rsidRPr="00211DA7" w:rsidRDefault="00DA041C" w:rsidP="0024459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</w:rPr>
            </w:pPr>
          </w:p>
        </w:tc>
      </w:tr>
      <w:tr w:rsidR="00DD09A6" w:rsidTr="00F342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4" w:type="dxa"/>
          </w:tcPr>
          <w:p w:rsidR="00211DA7" w:rsidRPr="00211DA7" w:rsidRDefault="00211DA7" w:rsidP="00211DA7">
            <w:pPr>
              <w:rPr>
                <w:rFonts w:asciiTheme="majorHAnsi" w:hAnsiTheme="majorHAnsi"/>
                <w:sz w:val="28"/>
                <w:szCs w:val="28"/>
              </w:rPr>
            </w:pPr>
            <w:r w:rsidRPr="00DA041C">
              <w:rPr>
                <w:rFonts w:asciiTheme="majorHAnsi" w:hAnsiTheme="majorHAnsi"/>
                <w:sz w:val="24"/>
                <w:szCs w:val="28"/>
              </w:rPr>
              <w:t>What’s included?</w:t>
            </w:r>
          </w:p>
          <w:p w:rsidR="00211DA7" w:rsidRPr="00DA041C" w:rsidRDefault="00211DA7" w:rsidP="00DA041C">
            <w:pPr>
              <w:numPr>
                <w:ilvl w:val="0"/>
                <w:numId w:val="7"/>
              </w:numPr>
              <w:ind w:left="567"/>
              <w:rPr>
                <w:b w:val="0"/>
              </w:rPr>
            </w:pPr>
            <w:r w:rsidRPr="00DA041C">
              <w:rPr>
                <w:b w:val="0"/>
              </w:rPr>
              <w:t>Furnished open-plan shared office space</w:t>
            </w:r>
          </w:p>
          <w:p w:rsidR="00211DA7" w:rsidRPr="00DA041C" w:rsidRDefault="00211DA7" w:rsidP="00DA041C">
            <w:pPr>
              <w:numPr>
                <w:ilvl w:val="0"/>
                <w:numId w:val="7"/>
              </w:numPr>
              <w:ind w:left="567"/>
              <w:rPr>
                <w:b w:val="0"/>
              </w:rPr>
            </w:pPr>
            <w:r w:rsidRPr="00DA041C">
              <w:rPr>
                <w:b w:val="0"/>
              </w:rPr>
              <w:t>Option of additional storage space at a cost</w:t>
            </w:r>
          </w:p>
          <w:p w:rsidR="00211DA7" w:rsidRPr="00DA041C" w:rsidRDefault="00211DA7" w:rsidP="00DA041C">
            <w:pPr>
              <w:numPr>
                <w:ilvl w:val="0"/>
                <w:numId w:val="7"/>
              </w:numPr>
              <w:ind w:left="567"/>
              <w:rPr>
                <w:b w:val="0"/>
              </w:rPr>
            </w:pPr>
            <w:r w:rsidRPr="00DA041C">
              <w:rPr>
                <w:b w:val="0"/>
              </w:rPr>
              <w:t>Permanent use of desk</w:t>
            </w:r>
          </w:p>
          <w:p w:rsidR="00211DA7" w:rsidRPr="00DA041C" w:rsidRDefault="00211DA7" w:rsidP="00DA041C">
            <w:pPr>
              <w:numPr>
                <w:ilvl w:val="0"/>
                <w:numId w:val="7"/>
              </w:numPr>
              <w:ind w:left="567"/>
              <w:rPr>
                <w:b w:val="0"/>
              </w:rPr>
            </w:pPr>
            <w:r w:rsidRPr="00DA041C">
              <w:rPr>
                <w:b w:val="0"/>
              </w:rPr>
              <w:t>Free use of meeting room for up to 20 people</w:t>
            </w:r>
          </w:p>
          <w:p w:rsidR="00F342D2" w:rsidRPr="00F342D2" w:rsidRDefault="00211DA7" w:rsidP="00F342D2">
            <w:pPr>
              <w:numPr>
                <w:ilvl w:val="0"/>
                <w:numId w:val="7"/>
              </w:numPr>
              <w:ind w:left="567"/>
              <w:rPr>
                <w:b w:val="0"/>
                <w:i/>
              </w:rPr>
            </w:pPr>
            <w:r w:rsidRPr="00DA041C">
              <w:rPr>
                <w:b w:val="0"/>
              </w:rPr>
              <w:t>24-hour access and security</w:t>
            </w:r>
          </w:p>
          <w:p w:rsidR="00211DA7" w:rsidRPr="00F342D2" w:rsidRDefault="00211DA7" w:rsidP="00F342D2">
            <w:pPr>
              <w:numPr>
                <w:ilvl w:val="0"/>
                <w:numId w:val="7"/>
              </w:numPr>
              <w:ind w:left="567"/>
              <w:rPr>
                <w:b w:val="0"/>
              </w:rPr>
            </w:pPr>
            <w:r w:rsidRPr="00F342D2">
              <w:rPr>
                <w:b w:val="0"/>
              </w:rPr>
              <w:t>Car parking and lift access</w:t>
            </w:r>
          </w:p>
          <w:p w:rsidR="00211DA7" w:rsidRPr="00DA041C" w:rsidRDefault="00211DA7" w:rsidP="00DA041C">
            <w:pPr>
              <w:numPr>
                <w:ilvl w:val="0"/>
                <w:numId w:val="7"/>
              </w:numPr>
              <w:ind w:left="567"/>
              <w:rPr>
                <w:b w:val="0"/>
              </w:rPr>
            </w:pPr>
            <w:r w:rsidRPr="00DA041C">
              <w:rPr>
                <w:b w:val="0"/>
              </w:rPr>
              <w:t>Wi-Fi, telephones and answerphone</w:t>
            </w:r>
          </w:p>
          <w:p w:rsidR="00211DA7" w:rsidRPr="00DA041C" w:rsidRDefault="00211DA7" w:rsidP="00DA041C">
            <w:pPr>
              <w:numPr>
                <w:ilvl w:val="0"/>
                <w:numId w:val="7"/>
              </w:numPr>
              <w:ind w:left="567"/>
              <w:rPr>
                <w:b w:val="0"/>
              </w:rPr>
            </w:pPr>
            <w:r w:rsidRPr="00DA041C">
              <w:rPr>
                <w:b w:val="0"/>
              </w:rPr>
              <w:t xml:space="preserve">High quality printer, photocopier and scanner </w:t>
            </w:r>
          </w:p>
          <w:p w:rsidR="00DD09A6" w:rsidRPr="00211DA7" w:rsidRDefault="00211DA7" w:rsidP="00DA041C">
            <w:pPr>
              <w:numPr>
                <w:ilvl w:val="0"/>
                <w:numId w:val="7"/>
              </w:numPr>
              <w:ind w:left="567"/>
              <w:rPr>
                <w:b w:val="0"/>
              </w:rPr>
            </w:pPr>
            <w:r w:rsidRPr="00DA041C">
              <w:rPr>
                <w:b w:val="0"/>
              </w:rPr>
              <w:t>Kitchen and toilet facilities</w:t>
            </w:r>
          </w:p>
        </w:tc>
        <w:tc>
          <w:tcPr>
            <w:tcW w:w="5506" w:type="dxa"/>
          </w:tcPr>
          <w:p w:rsidR="00211DA7" w:rsidRPr="00DA041C" w:rsidRDefault="00211DA7" w:rsidP="00211D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4"/>
                <w:szCs w:val="28"/>
              </w:rPr>
            </w:pPr>
            <w:r w:rsidRPr="00DA041C">
              <w:rPr>
                <w:rFonts w:asciiTheme="majorHAnsi" w:hAnsiTheme="majorHAnsi"/>
                <w:b/>
                <w:sz w:val="24"/>
                <w:szCs w:val="28"/>
              </w:rPr>
              <w:t>What’s included?</w:t>
            </w:r>
          </w:p>
          <w:p w:rsidR="00211DA7" w:rsidRDefault="00211DA7" w:rsidP="00DA041C">
            <w:pPr>
              <w:numPr>
                <w:ilvl w:val="0"/>
                <w:numId w:val="7"/>
              </w:numPr>
              <w:ind w:left="4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11DA7">
              <w:t>Furnished open-plan shared office space</w:t>
            </w:r>
          </w:p>
          <w:p w:rsidR="00211DA7" w:rsidRPr="00211DA7" w:rsidRDefault="00211DA7" w:rsidP="00DA041C">
            <w:pPr>
              <w:numPr>
                <w:ilvl w:val="0"/>
                <w:numId w:val="7"/>
              </w:numPr>
              <w:ind w:left="4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 additional storage space</w:t>
            </w:r>
          </w:p>
          <w:p w:rsidR="00211DA7" w:rsidRPr="00211DA7" w:rsidRDefault="00211DA7" w:rsidP="00DA041C">
            <w:pPr>
              <w:numPr>
                <w:ilvl w:val="0"/>
                <w:numId w:val="7"/>
              </w:numPr>
              <w:ind w:left="4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11DA7">
              <w:t>Desk space and optional screen and ke</w:t>
            </w:r>
            <w:r>
              <w:t>y</w:t>
            </w:r>
            <w:r w:rsidRPr="00211DA7">
              <w:t>board</w:t>
            </w:r>
          </w:p>
          <w:p w:rsidR="00211DA7" w:rsidRPr="00211DA7" w:rsidRDefault="00211DA7" w:rsidP="00DA041C">
            <w:pPr>
              <w:numPr>
                <w:ilvl w:val="0"/>
                <w:numId w:val="7"/>
              </w:numPr>
              <w:ind w:left="4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Use of </w:t>
            </w:r>
            <w:r w:rsidR="00DA041C">
              <w:t>the meeting room charged at an hourly rate</w:t>
            </w:r>
          </w:p>
          <w:p w:rsidR="00DA041C" w:rsidRDefault="00DA041C" w:rsidP="00DA041C">
            <w:pPr>
              <w:numPr>
                <w:ilvl w:val="0"/>
                <w:numId w:val="7"/>
              </w:numPr>
              <w:ind w:left="4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11DA7">
              <w:t>Access between 9am and 5pm</w:t>
            </w:r>
            <w:r>
              <w:t>, arranged in advance</w:t>
            </w:r>
          </w:p>
          <w:p w:rsidR="00211DA7" w:rsidRPr="00211DA7" w:rsidRDefault="00211DA7" w:rsidP="00DA041C">
            <w:pPr>
              <w:numPr>
                <w:ilvl w:val="0"/>
                <w:numId w:val="7"/>
              </w:numPr>
              <w:ind w:left="4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11DA7">
              <w:t>Car parking and lift access</w:t>
            </w:r>
          </w:p>
          <w:p w:rsidR="00211DA7" w:rsidRPr="00211DA7" w:rsidRDefault="00211DA7" w:rsidP="00DA041C">
            <w:pPr>
              <w:numPr>
                <w:ilvl w:val="0"/>
                <w:numId w:val="7"/>
              </w:numPr>
              <w:ind w:left="4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11DA7">
              <w:t>Wi-Fi access</w:t>
            </w:r>
          </w:p>
          <w:p w:rsidR="00211DA7" w:rsidRPr="00211DA7" w:rsidRDefault="00211DA7" w:rsidP="00DA041C">
            <w:pPr>
              <w:numPr>
                <w:ilvl w:val="0"/>
                <w:numId w:val="7"/>
              </w:numPr>
              <w:ind w:left="4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11DA7">
              <w:t xml:space="preserve">High quality printer, photocopier and scanner </w:t>
            </w:r>
          </w:p>
          <w:p w:rsidR="00C5187E" w:rsidRPr="00211DA7" w:rsidRDefault="00211DA7" w:rsidP="00DA041C">
            <w:pPr>
              <w:numPr>
                <w:ilvl w:val="0"/>
                <w:numId w:val="7"/>
              </w:numPr>
              <w:ind w:left="4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11DA7">
              <w:t>Kitchen and toilet facilities</w:t>
            </w:r>
          </w:p>
          <w:p w:rsidR="00DD09A6" w:rsidRDefault="00DD09A6" w:rsidP="002445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</w:tbl>
    <w:p w:rsidR="001E28EA" w:rsidRPr="007120A4" w:rsidRDefault="007120A4" w:rsidP="00AB3E44">
      <w:pPr>
        <w:spacing w:before="120" w:after="120"/>
        <w:rPr>
          <w:i/>
        </w:rPr>
      </w:pPr>
      <w:r w:rsidRPr="007120A4">
        <w:rPr>
          <w:i/>
        </w:rPr>
        <w:t>*Thes</w:t>
      </w:r>
      <w:r w:rsidR="00AB3E44">
        <w:rPr>
          <w:i/>
        </w:rPr>
        <w:t>e charges are subject to review after April 2018</w:t>
      </w:r>
    </w:p>
    <w:sectPr w:rsidR="001E28EA" w:rsidRPr="007120A4" w:rsidSect="00211DA7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42BE" w:rsidRDefault="003A42BE" w:rsidP="00C636C6">
      <w:pPr>
        <w:spacing w:after="0" w:line="240" w:lineRule="auto"/>
      </w:pPr>
      <w:r>
        <w:separator/>
      </w:r>
    </w:p>
  </w:endnote>
  <w:endnote w:type="continuationSeparator" w:id="0">
    <w:p w:rsidR="003A42BE" w:rsidRDefault="003A42BE" w:rsidP="00C63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36C6" w:rsidRDefault="001D6D25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4200525</wp:posOffset>
          </wp:positionH>
          <wp:positionV relativeFrom="paragraph">
            <wp:posOffset>-43180</wp:posOffset>
          </wp:positionV>
          <wp:extent cx="1213485" cy="638175"/>
          <wp:effectExtent l="19050" t="0" r="5715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Llyg Email Sig Image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3485" cy="638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152400</wp:posOffset>
          </wp:positionH>
          <wp:positionV relativeFrom="paragraph">
            <wp:posOffset>13970</wp:posOffset>
          </wp:positionV>
          <wp:extent cx="1743075" cy="584200"/>
          <wp:effectExtent l="19050" t="0" r="9525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G_Funded_land_mono (1)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3075" cy="584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636C6" w:rsidRDefault="00C636C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42BE" w:rsidRDefault="003A42BE" w:rsidP="00C636C6">
      <w:pPr>
        <w:spacing w:after="0" w:line="240" w:lineRule="auto"/>
      </w:pPr>
      <w:r>
        <w:separator/>
      </w:r>
    </w:p>
  </w:footnote>
  <w:footnote w:type="continuationSeparator" w:id="0">
    <w:p w:rsidR="003A42BE" w:rsidRDefault="003A42BE" w:rsidP="00C636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E2A71"/>
    <w:multiLevelType w:val="hybridMultilevel"/>
    <w:tmpl w:val="249CF2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67768"/>
    <w:multiLevelType w:val="hybridMultilevel"/>
    <w:tmpl w:val="213083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64A47"/>
    <w:multiLevelType w:val="hybridMultilevel"/>
    <w:tmpl w:val="77BA877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C33E3F"/>
    <w:multiLevelType w:val="hybridMultilevel"/>
    <w:tmpl w:val="8D56C9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072E4C"/>
    <w:multiLevelType w:val="hybridMultilevel"/>
    <w:tmpl w:val="A0185BD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A856C3"/>
    <w:multiLevelType w:val="multilevel"/>
    <w:tmpl w:val="81226C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BAA2128"/>
    <w:multiLevelType w:val="hybridMultilevel"/>
    <w:tmpl w:val="7A708DC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E43BDE"/>
    <w:multiLevelType w:val="hybridMultilevel"/>
    <w:tmpl w:val="C2023E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3"/>
  </w:num>
  <w:num w:numId="5">
    <w:abstractNumId w:val="1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1AF"/>
    <w:rsid w:val="00000538"/>
    <w:rsid w:val="00000EBF"/>
    <w:rsid w:val="00002EA9"/>
    <w:rsid w:val="00003137"/>
    <w:rsid w:val="00007349"/>
    <w:rsid w:val="00013C97"/>
    <w:rsid w:val="00015EA9"/>
    <w:rsid w:val="00016755"/>
    <w:rsid w:val="00016926"/>
    <w:rsid w:val="0001734D"/>
    <w:rsid w:val="00017460"/>
    <w:rsid w:val="00020409"/>
    <w:rsid w:val="00023041"/>
    <w:rsid w:val="00023EF3"/>
    <w:rsid w:val="00025A93"/>
    <w:rsid w:val="000357A5"/>
    <w:rsid w:val="000366E5"/>
    <w:rsid w:val="000376F4"/>
    <w:rsid w:val="0003778C"/>
    <w:rsid w:val="000402F6"/>
    <w:rsid w:val="00041C33"/>
    <w:rsid w:val="000440C9"/>
    <w:rsid w:val="00051738"/>
    <w:rsid w:val="00054756"/>
    <w:rsid w:val="000633F6"/>
    <w:rsid w:val="00075D22"/>
    <w:rsid w:val="000815B5"/>
    <w:rsid w:val="00083588"/>
    <w:rsid w:val="0009685F"/>
    <w:rsid w:val="000978BB"/>
    <w:rsid w:val="000A2F34"/>
    <w:rsid w:val="000B4FF2"/>
    <w:rsid w:val="000B6E93"/>
    <w:rsid w:val="000C3A00"/>
    <w:rsid w:val="000C5076"/>
    <w:rsid w:val="000C6010"/>
    <w:rsid w:val="000C6284"/>
    <w:rsid w:val="000C7002"/>
    <w:rsid w:val="000D1804"/>
    <w:rsid w:val="000D4900"/>
    <w:rsid w:val="000E0489"/>
    <w:rsid w:val="000E5644"/>
    <w:rsid w:val="000E6CA2"/>
    <w:rsid w:val="000E746B"/>
    <w:rsid w:val="000F0879"/>
    <w:rsid w:val="00101774"/>
    <w:rsid w:val="00110C34"/>
    <w:rsid w:val="00116105"/>
    <w:rsid w:val="0011658F"/>
    <w:rsid w:val="00117D50"/>
    <w:rsid w:val="001276BC"/>
    <w:rsid w:val="001320C2"/>
    <w:rsid w:val="001376C1"/>
    <w:rsid w:val="001409A7"/>
    <w:rsid w:val="00143D91"/>
    <w:rsid w:val="00147E6F"/>
    <w:rsid w:val="00147FF7"/>
    <w:rsid w:val="00151D88"/>
    <w:rsid w:val="00153826"/>
    <w:rsid w:val="00157B0B"/>
    <w:rsid w:val="00162231"/>
    <w:rsid w:val="0016343E"/>
    <w:rsid w:val="00170448"/>
    <w:rsid w:val="001723A2"/>
    <w:rsid w:val="00173A5A"/>
    <w:rsid w:val="0017415E"/>
    <w:rsid w:val="00176AEC"/>
    <w:rsid w:val="00183086"/>
    <w:rsid w:val="001870DB"/>
    <w:rsid w:val="001909F8"/>
    <w:rsid w:val="001A5219"/>
    <w:rsid w:val="001A55C6"/>
    <w:rsid w:val="001B2F4B"/>
    <w:rsid w:val="001B548E"/>
    <w:rsid w:val="001B7BD2"/>
    <w:rsid w:val="001C058E"/>
    <w:rsid w:val="001C46FB"/>
    <w:rsid w:val="001D6D25"/>
    <w:rsid w:val="001E173E"/>
    <w:rsid w:val="001E28EA"/>
    <w:rsid w:val="001E4779"/>
    <w:rsid w:val="001F26B6"/>
    <w:rsid w:val="00211DA7"/>
    <w:rsid w:val="002205E1"/>
    <w:rsid w:val="00222659"/>
    <w:rsid w:val="00224935"/>
    <w:rsid w:val="002306BF"/>
    <w:rsid w:val="0023142A"/>
    <w:rsid w:val="00234675"/>
    <w:rsid w:val="00244054"/>
    <w:rsid w:val="00244595"/>
    <w:rsid w:val="00251C38"/>
    <w:rsid w:val="00256DEC"/>
    <w:rsid w:val="00262AA8"/>
    <w:rsid w:val="00262B78"/>
    <w:rsid w:val="002632CA"/>
    <w:rsid w:val="002635DC"/>
    <w:rsid w:val="00267E6D"/>
    <w:rsid w:val="00276A43"/>
    <w:rsid w:val="00277343"/>
    <w:rsid w:val="00283E4A"/>
    <w:rsid w:val="0029182D"/>
    <w:rsid w:val="00291DDA"/>
    <w:rsid w:val="00295DDE"/>
    <w:rsid w:val="002A1A6C"/>
    <w:rsid w:val="002B0692"/>
    <w:rsid w:val="002B74B8"/>
    <w:rsid w:val="002C52D4"/>
    <w:rsid w:val="002C7E0B"/>
    <w:rsid w:val="002D0FEE"/>
    <w:rsid w:val="002D24F0"/>
    <w:rsid w:val="002D662D"/>
    <w:rsid w:val="002D6892"/>
    <w:rsid w:val="002E138A"/>
    <w:rsid w:val="002E550F"/>
    <w:rsid w:val="002E73E2"/>
    <w:rsid w:val="002F319B"/>
    <w:rsid w:val="002F486A"/>
    <w:rsid w:val="002F50E3"/>
    <w:rsid w:val="002F673C"/>
    <w:rsid w:val="002F6AD2"/>
    <w:rsid w:val="00302A6D"/>
    <w:rsid w:val="00307DD0"/>
    <w:rsid w:val="003108FD"/>
    <w:rsid w:val="003119B1"/>
    <w:rsid w:val="00315C6E"/>
    <w:rsid w:val="0032049A"/>
    <w:rsid w:val="00340C37"/>
    <w:rsid w:val="00341339"/>
    <w:rsid w:val="003469B2"/>
    <w:rsid w:val="0035054D"/>
    <w:rsid w:val="00354385"/>
    <w:rsid w:val="003664FB"/>
    <w:rsid w:val="00366AF9"/>
    <w:rsid w:val="003750EE"/>
    <w:rsid w:val="003776FD"/>
    <w:rsid w:val="003809A3"/>
    <w:rsid w:val="00380EAB"/>
    <w:rsid w:val="0038425C"/>
    <w:rsid w:val="00387F1A"/>
    <w:rsid w:val="00390CBE"/>
    <w:rsid w:val="00394238"/>
    <w:rsid w:val="0039776E"/>
    <w:rsid w:val="003A14D8"/>
    <w:rsid w:val="003A42BE"/>
    <w:rsid w:val="003B3C2A"/>
    <w:rsid w:val="003B58E7"/>
    <w:rsid w:val="003C5F1D"/>
    <w:rsid w:val="003D2F3F"/>
    <w:rsid w:val="003D31A4"/>
    <w:rsid w:val="003D5FA5"/>
    <w:rsid w:val="003D761B"/>
    <w:rsid w:val="003E293B"/>
    <w:rsid w:val="003E2BE0"/>
    <w:rsid w:val="003E7FF1"/>
    <w:rsid w:val="003F24DA"/>
    <w:rsid w:val="003F5F36"/>
    <w:rsid w:val="003F7E51"/>
    <w:rsid w:val="00404671"/>
    <w:rsid w:val="004118BE"/>
    <w:rsid w:val="00413C85"/>
    <w:rsid w:val="004159C7"/>
    <w:rsid w:val="00420F20"/>
    <w:rsid w:val="00424C76"/>
    <w:rsid w:val="004333B0"/>
    <w:rsid w:val="00442A1B"/>
    <w:rsid w:val="00445E60"/>
    <w:rsid w:val="004534C5"/>
    <w:rsid w:val="00455DB3"/>
    <w:rsid w:val="00462C52"/>
    <w:rsid w:val="00463824"/>
    <w:rsid w:val="0046417A"/>
    <w:rsid w:val="004654A8"/>
    <w:rsid w:val="00465C93"/>
    <w:rsid w:val="00466540"/>
    <w:rsid w:val="00467744"/>
    <w:rsid w:val="0047292C"/>
    <w:rsid w:val="0047652E"/>
    <w:rsid w:val="004A5D82"/>
    <w:rsid w:val="004A71E4"/>
    <w:rsid w:val="004B2D33"/>
    <w:rsid w:val="004C4E20"/>
    <w:rsid w:val="004D44B0"/>
    <w:rsid w:val="004D4B0E"/>
    <w:rsid w:val="004D5DF3"/>
    <w:rsid w:val="004D629C"/>
    <w:rsid w:val="004D6990"/>
    <w:rsid w:val="004E1217"/>
    <w:rsid w:val="004E1842"/>
    <w:rsid w:val="004E3055"/>
    <w:rsid w:val="004F0F02"/>
    <w:rsid w:val="004F160F"/>
    <w:rsid w:val="005017B0"/>
    <w:rsid w:val="005025CE"/>
    <w:rsid w:val="00510953"/>
    <w:rsid w:val="00511E18"/>
    <w:rsid w:val="00527C5C"/>
    <w:rsid w:val="00530294"/>
    <w:rsid w:val="00532D3D"/>
    <w:rsid w:val="005401D7"/>
    <w:rsid w:val="0054789B"/>
    <w:rsid w:val="00553A4E"/>
    <w:rsid w:val="00553C82"/>
    <w:rsid w:val="00554325"/>
    <w:rsid w:val="005656A0"/>
    <w:rsid w:val="005664F7"/>
    <w:rsid w:val="005675A2"/>
    <w:rsid w:val="00571E21"/>
    <w:rsid w:val="005831CA"/>
    <w:rsid w:val="005876F3"/>
    <w:rsid w:val="00591757"/>
    <w:rsid w:val="00591E87"/>
    <w:rsid w:val="005942B9"/>
    <w:rsid w:val="00594FFA"/>
    <w:rsid w:val="005A18AB"/>
    <w:rsid w:val="005A5419"/>
    <w:rsid w:val="005B2195"/>
    <w:rsid w:val="005C65E7"/>
    <w:rsid w:val="005D3E49"/>
    <w:rsid w:val="005D4E37"/>
    <w:rsid w:val="005D62FA"/>
    <w:rsid w:val="005D6D96"/>
    <w:rsid w:val="005E3ADD"/>
    <w:rsid w:val="005E526B"/>
    <w:rsid w:val="005F01BC"/>
    <w:rsid w:val="005F0591"/>
    <w:rsid w:val="005F0BAF"/>
    <w:rsid w:val="005F53A6"/>
    <w:rsid w:val="005F60D8"/>
    <w:rsid w:val="00611471"/>
    <w:rsid w:val="00613C39"/>
    <w:rsid w:val="0061425D"/>
    <w:rsid w:val="006143A0"/>
    <w:rsid w:val="00615C72"/>
    <w:rsid w:val="00621DB2"/>
    <w:rsid w:val="00621E74"/>
    <w:rsid w:val="00622544"/>
    <w:rsid w:val="006240EB"/>
    <w:rsid w:val="0062414E"/>
    <w:rsid w:val="00626317"/>
    <w:rsid w:val="00631B06"/>
    <w:rsid w:val="0063515D"/>
    <w:rsid w:val="00636BB8"/>
    <w:rsid w:val="00642DB6"/>
    <w:rsid w:val="006510C8"/>
    <w:rsid w:val="00655149"/>
    <w:rsid w:val="00660D5A"/>
    <w:rsid w:val="006634E9"/>
    <w:rsid w:val="00663979"/>
    <w:rsid w:val="00665E2F"/>
    <w:rsid w:val="00673166"/>
    <w:rsid w:val="006754F9"/>
    <w:rsid w:val="00682485"/>
    <w:rsid w:val="00683F63"/>
    <w:rsid w:val="006956B6"/>
    <w:rsid w:val="006A2307"/>
    <w:rsid w:val="006A2317"/>
    <w:rsid w:val="006A6DEB"/>
    <w:rsid w:val="006A79E8"/>
    <w:rsid w:val="006B0FF6"/>
    <w:rsid w:val="006B5F05"/>
    <w:rsid w:val="006B60A5"/>
    <w:rsid w:val="006C0EB6"/>
    <w:rsid w:val="006C1649"/>
    <w:rsid w:val="006C18DF"/>
    <w:rsid w:val="006C2736"/>
    <w:rsid w:val="006C29B3"/>
    <w:rsid w:val="006C4681"/>
    <w:rsid w:val="006D6112"/>
    <w:rsid w:val="006D674C"/>
    <w:rsid w:val="006E51EB"/>
    <w:rsid w:val="006F16A2"/>
    <w:rsid w:val="00701EF5"/>
    <w:rsid w:val="00704507"/>
    <w:rsid w:val="00706488"/>
    <w:rsid w:val="00706E92"/>
    <w:rsid w:val="0071183D"/>
    <w:rsid w:val="007120A4"/>
    <w:rsid w:val="00713334"/>
    <w:rsid w:val="00715E16"/>
    <w:rsid w:val="00717731"/>
    <w:rsid w:val="00720E70"/>
    <w:rsid w:val="00720F85"/>
    <w:rsid w:val="00722F73"/>
    <w:rsid w:val="007246E4"/>
    <w:rsid w:val="0073090D"/>
    <w:rsid w:val="00731F40"/>
    <w:rsid w:val="00734186"/>
    <w:rsid w:val="00745A46"/>
    <w:rsid w:val="00746307"/>
    <w:rsid w:val="007614FA"/>
    <w:rsid w:val="00763307"/>
    <w:rsid w:val="0076359E"/>
    <w:rsid w:val="0076464A"/>
    <w:rsid w:val="007667F3"/>
    <w:rsid w:val="00767CC6"/>
    <w:rsid w:val="007744E8"/>
    <w:rsid w:val="00775600"/>
    <w:rsid w:val="00776FD1"/>
    <w:rsid w:val="00781839"/>
    <w:rsid w:val="00786AA5"/>
    <w:rsid w:val="00786C34"/>
    <w:rsid w:val="00786CF9"/>
    <w:rsid w:val="00790408"/>
    <w:rsid w:val="0079111C"/>
    <w:rsid w:val="00792FC9"/>
    <w:rsid w:val="007A45F8"/>
    <w:rsid w:val="007A62DA"/>
    <w:rsid w:val="007A648B"/>
    <w:rsid w:val="007B332F"/>
    <w:rsid w:val="007C0B85"/>
    <w:rsid w:val="007C2880"/>
    <w:rsid w:val="007C6EF5"/>
    <w:rsid w:val="007D24D8"/>
    <w:rsid w:val="007D4491"/>
    <w:rsid w:val="007F05FB"/>
    <w:rsid w:val="007F2424"/>
    <w:rsid w:val="007F272A"/>
    <w:rsid w:val="007F4141"/>
    <w:rsid w:val="007F66CB"/>
    <w:rsid w:val="007F67EF"/>
    <w:rsid w:val="008017E3"/>
    <w:rsid w:val="00807FF1"/>
    <w:rsid w:val="00812622"/>
    <w:rsid w:val="00815B3C"/>
    <w:rsid w:val="008161DD"/>
    <w:rsid w:val="008230C8"/>
    <w:rsid w:val="00824820"/>
    <w:rsid w:val="00832513"/>
    <w:rsid w:val="00833D4E"/>
    <w:rsid w:val="00833F91"/>
    <w:rsid w:val="00842036"/>
    <w:rsid w:val="008436FA"/>
    <w:rsid w:val="00844F4E"/>
    <w:rsid w:val="008462D5"/>
    <w:rsid w:val="00850F68"/>
    <w:rsid w:val="00852371"/>
    <w:rsid w:val="0085448D"/>
    <w:rsid w:val="008573AB"/>
    <w:rsid w:val="00862E7D"/>
    <w:rsid w:val="00865E91"/>
    <w:rsid w:val="00867B39"/>
    <w:rsid w:val="00867CF3"/>
    <w:rsid w:val="00874AEE"/>
    <w:rsid w:val="008761FA"/>
    <w:rsid w:val="00881D39"/>
    <w:rsid w:val="0088373B"/>
    <w:rsid w:val="00891824"/>
    <w:rsid w:val="00891CBD"/>
    <w:rsid w:val="008937F8"/>
    <w:rsid w:val="008956DE"/>
    <w:rsid w:val="00895AB5"/>
    <w:rsid w:val="008A2622"/>
    <w:rsid w:val="008A2F07"/>
    <w:rsid w:val="008B3431"/>
    <w:rsid w:val="008C360B"/>
    <w:rsid w:val="008D2E34"/>
    <w:rsid w:val="008D64CA"/>
    <w:rsid w:val="008E16F9"/>
    <w:rsid w:val="008F2871"/>
    <w:rsid w:val="008F2B7C"/>
    <w:rsid w:val="008F32BE"/>
    <w:rsid w:val="009005B2"/>
    <w:rsid w:val="00904B09"/>
    <w:rsid w:val="0090502E"/>
    <w:rsid w:val="00911642"/>
    <w:rsid w:val="00913866"/>
    <w:rsid w:val="00915347"/>
    <w:rsid w:val="0092180F"/>
    <w:rsid w:val="0093244B"/>
    <w:rsid w:val="00940DE7"/>
    <w:rsid w:val="0094424F"/>
    <w:rsid w:val="00944823"/>
    <w:rsid w:val="00945883"/>
    <w:rsid w:val="00954803"/>
    <w:rsid w:val="00963F0D"/>
    <w:rsid w:val="00964616"/>
    <w:rsid w:val="00965B29"/>
    <w:rsid w:val="00967151"/>
    <w:rsid w:val="00970918"/>
    <w:rsid w:val="00976BDA"/>
    <w:rsid w:val="00981372"/>
    <w:rsid w:val="00981EDC"/>
    <w:rsid w:val="009830D9"/>
    <w:rsid w:val="00990D95"/>
    <w:rsid w:val="00996EF4"/>
    <w:rsid w:val="009A00AC"/>
    <w:rsid w:val="009A1E71"/>
    <w:rsid w:val="009A553F"/>
    <w:rsid w:val="009A662C"/>
    <w:rsid w:val="009B0716"/>
    <w:rsid w:val="009B4705"/>
    <w:rsid w:val="009C5F9C"/>
    <w:rsid w:val="009C7EAE"/>
    <w:rsid w:val="009D0460"/>
    <w:rsid w:val="009D4BE2"/>
    <w:rsid w:val="009D649F"/>
    <w:rsid w:val="009E37DF"/>
    <w:rsid w:val="009E50D8"/>
    <w:rsid w:val="009E6062"/>
    <w:rsid w:val="009E6A90"/>
    <w:rsid w:val="009E71C6"/>
    <w:rsid w:val="009F06B9"/>
    <w:rsid w:val="009F07B2"/>
    <w:rsid w:val="009F0E38"/>
    <w:rsid w:val="009F2CC2"/>
    <w:rsid w:val="009F3829"/>
    <w:rsid w:val="009F795E"/>
    <w:rsid w:val="00A01F5D"/>
    <w:rsid w:val="00A1250D"/>
    <w:rsid w:val="00A12CC2"/>
    <w:rsid w:val="00A22693"/>
    <w:rsid w:val="00A26ED9"/>
    <w:rsid w:val="00A3194C"/>
    <w:rsid w:val="00A33D9D"/>
    <w:rsid w:val="00A367A1"/>
    <w:rsid w:val="00A4496B"/>
    <w:rsid w:val="00A47A97"/>
    <w:rsid w:val="00A51697"/>
    <w:rsid w:val="00A532BB"/>
    <w:rsid w:val="00A5523A"/>
    <w:rsid w:val="00A56CFE"/>
    <w:rsid w:val="00A62772"/>
    <w:rsid w:val="00A66647"/>
    <w:rsid w:val="00A72D9E"/>
    <w:rsid w:val="00A72DD6"/>
    <w:rsid w:val="00A75766"/>
    <w:rsid w:val="00A77DF7"/>
    <w:rsid w:val="00A80E9E"/>
    <w:rsid w:val="00A830C5"/>
    <w:rsid w:val="00A94E7E"/>
    <w:rsid w:val="00A9623F"/>
    <w:rsid w:val="00AA1030"/>
    <w:rsid w:val="00AA4070"/>
    <w:rsid w:val="00AB0521"/>
    <w:rsid w:val="00AB385B"/>
    <w:rsid w:val="00AB3E44"/>
    <w:rsid w:val="00AB51B4"/>
    <w:rsid w:val="00AB5A9B"/>
    <w:rsid w:val="00AC0F53"/>
    <w:rsid w:val="00AC55FE"/>
    <w:rsid w:val="00AD61BE"/>
    <w:rsid w:val="00AD6E30"/>
    <w:rsid w:val="00AE14FF"/>
    <w:rsid w:val="00AE33C8"/>
    <w:rsid w:val="00AE564D"/>
    <w:rsid w:val="00AE70C7"/>
    <w:rsid w:val="00AF2D4E"/>
    <w:rsid w:val="00AF6556"/>
    <w:rsid w:val="00AF70BE"/>
    <w:rsid w:val="00B006F8"/>
    <w:rsid w:val="00B00E9E"/>
    <w:rsid w:val="00B06EDE"/>
    <w:rsid w:val="00B10EA9"/>
    <w:rsid w:val="00B112B5"/>
    <w:rsid w:val="00B160A4"/>
    <w:rsid w:val="00B2093A"/>
    <w:rsid w:val="00B214E5"/>
    <w:rsid w:val="00B23FE0"/>
    <w:rsid w:val="00B329B3"/>
    <w:rsid w:val="00B355D6"/>
    <w:rsid w:val="00B4171C"/>
    <w:rsid w:val="00B509FA"/>
    <w:rsid w:val="00B52608"/>
    <w:rsid w:val="00B5480E"/>
    <w:rsid w:val="00B55314"/>
    <w:rsid w:val="00B55F99"/>
    <w:rsid w:val="00B57D19"/>
    <w:rsid w:val="00B57F29"/>
    <w:rsid w:val="00B66E2C"/>
    <w:rsid w:val="00B70C21"/>
    <w:rsid w:val="00B836ED"/>
    <w:rsid w:val="00B868B4"/>
    <w:rsid w:val="00B910D4"/>
    <w:rsid w:val="00BA2728"/>
    <w:rsid w:val="00BA32FB"/>
    <w:rsid w:val="00BB1189"/>
    <w:rsid w:val="00BB4A51"/>
    <w:rsid w:val="00BB4D66"/>
    <w:rsid w:val="00BB5E0D"/>
    <w:rsid w:val="00BB6E0D"/>
    <w:rsid w:val="00BC2949"/>
    <w:rsid w:val="00BC6E21"/>
    <w:rsid w:val="00BD009C"/>
    <w:rsid w:val="00BD0E11"/>
    <w:rsid w:val="00BD3F08"/>
    <w:rsid w:val="00BD5C5A"/>
    <w:rsid w:val="00BE2045"/>
    <w:rsid w:val="00BE22C8"/>
    <w:rsid w:val="00BE7209"/>
    <w:rsid w:val="00BF48A0"/>
    <w:rsid w:val="00C01178"/>
    <w:rsid w:val="00C011AF"/>
    <w:rsid w:val="00C01968"/>
    <w:rsid w:val="00C02C4E"/>
    <w:rsid w:val="00C0777E"/>
    <w:rsid w:val="00C15736"/>
    <w:rsid w:val="00C20CA0"/>
    <w:rsid w:val="00C2134F"/>
    <w:rsid w:val="00C2552A"/>
    <w:rsid w:val="00C26445"/>
    <w:rsid w:val="00C26E03"/>
    <w:rsid w:val="00C40FE5"/>
    <w:rsid w:val="00C43B5A"/>
    <w:rsid w:val="00C47C9C"/>
    <w:rsid w:val="00C5187E"/>
    <w:rsid w:val="00C52AC5"/>
    <w:rsid w:val="00C60AE5"/>
    <w:rsid w:val="00C636C6"/>
    <w:rsid w:val="00C65A22"/>
    <w:rsid w:val="00C74805"/>
    <w:rsid w:val="00C759DC"/>
    <w:rsid w:val="00C801AE"/>
    <w:rsid w:val="00C84E9F"/>
    <w:rsid w:val="00C95117"/>
    <w:rsid w:val="00CA6E85"/>
    <w:rsid w:val="00CB2436"/>
    <w:rsid w:val="00CB4437"/>
    <w:rsid w:val="00CC1E99"/>
    <w:rsid w:val="00CC39BA"/>
    <w:rsid w:val="00CC71CE"/>
    <w:rsid w:val="00CD256F"/>
    <w:rsid w:val="00CD2BCF"/>
    <w:rsid w:val="00CE34C3"/>
    <w:rsid w:val="00CF06C1"/>
    <w:rsid w:val="00CF643F"/>
    <w:rsid w:val="00D05875"/>
    <w:rsid w:val="00D0750A"/>
    <w:rsid w:val="00D11466"/>
    <w:rsid w:val="00D14A3B"/>
    <w:rsid w:val="00D209C5"/>
    <w:rsid w:val="00D20C66"/>
    <w:rsid w:val="00D3154F"/>
    <w:rsid w:val="00D31E9F"/>
    <w:rsid w:val="00D32106"/>
    <w:rsid w:val="00D33FF2"/>
    <w:rsid w:val="00D34A76"/>
    <w:rsid w:val="00D353DC"/>
    <w:rsid w:val="00D354D3"/>
    <w:rsid w:val="00D370CF"/>
    <w:rsid w:val="00D37C36"/>
    <w:rsid w:val="00D5021D"/>
    <w:rsid w:val="00D56810"/>
    <w:rsid w:val="00D60979"/>
    <w:rsid w:val="00D62207"/>
    <w:rsid w:val="00D6413D"/>
    <w:rsid w:val="00D67E34"/>
    <w:rsid w:val="00D72AE5"/>
    <w:rsid w:val="00D82964"/>
    <w:rsid w:val="00D8596F"/>
    <w:rsid w:val="00D90314"/>
    <w:rsid w:val="00D90CA2"/>
    <w:rsid w:val="00D9259F"/>
    <w:rsid w:val="00D92C6F"/>
    <w:rsid w:val="00D96389"/>
    <w:rsid w:val="00DA041C"/>
    <w:rsid w:val="00DA35FD"/>
    <w:rsid w:val="00DA49C9"/>
    <w:rsid w:val="00DA55F1"/>
    <w:rsid w:val="00DB0EA2"/>
    <w:rsid w:val="00DC2103"/>
    <w:rsid w:val="00DC4E05"/>
    <w:rsid w:val="00DC618E"/>
    <w:rsid w:val="00DD09A6"/>
    <w:rsid w:val="00DD2332"/>
    <w:rsid w:val="00DD533D"/>
    <w:rsid w:val="00DE3F51"/>
    <w:rsid w:val="00DE6630"/>
    <w:rsid w:val="00DF467D"/>
    <w:rsid w:val="00DF654B"/>
    <w:rsid w:val="00E01BF7"/>
    <w:rsid w:val="00E0457A"/>
    <w:rsid w:val="00E07928"/>
    <w:rsid w:val="00E1230E"/>
    <w:rsid w:val="00E14F95"/>
    <w:rsid w:val="00E17D01"/>
    <w:rsid w:val="00E2703A"/>
    <w:rsid w:val="00E327BF"/>
    <w:rsid w:val="00E36BA9"/>
    <w:rsid w:val="00E62688"/>
    <w:rsid w:val="00E6796A"/>
    <w:rsid w:val="00E711B8"/>
    <w:rsid w:val="00E71F2E"/>
    <w:rsid w:val="00E73312"/>
    <w:rsid w:val="00E77C85"/>
    <w:rsid w:val="00E81BDE"/>
    <w:rsid w:val="00E843AB"/>
    <w:rsid w:val="00E860A0"/>
    <w:rsid w:val="00E91521"/>
    <w:rsid w:val="00E91F3C"/>
    <w:rsid w:val="00E91F72"/>
    <w:rsid w:val="00E9206A"/>
    <w:rsid w:val="00E94A21"/>
    <w:rsid w:val="00EB441D"/>
    <w:rsid w:val="00EC14B8"/>
    <w:rsid w:val="00ED32A6"/>
    <w:rsid w:val="00ED5356"/>
    <w:rsid w:val="00ED53FF"/>
    <w:rsid w:val="00ED5F7B"/>
    <w:rsid w:val="00ED6320"/>
    <w:rsid w:val="00ED7E64"/>
    <w:rsid w:val="00EE1021"/>
    <w:rsid w:val="00EE3E17"/>
    <w:rsid w:val="00EF2AD2"/>
    <w:rsid w:val="00EF3AA2"/>
    <w:rsid w:val="00EF519B"/>
    <w:rsid w:val="00EF6BA9"/>
    <w:rsid w:val="00F01E88"/>
    <w:rsid w:val="00F208DA"/>
    <w:rsid w:val="00F25D2B"/>
    <w:rsid w:val="00F271F6"/>
    <w:rsid w:val="00F31D32"/>
    <w:rsid w:val="00F342D2"/>
    <w:rsid w:val="00F36FEA"/>
    <w:rsid w:val="00F44D27"/>
    <w:rsid w:val="00F454FB"/>
    <w:rsid w:val="00F4630D"/>
    <w:rsid w:val="00F52C69"/>
    <w:rsid w:val="00F62F87"/>
    <w:rsid w:val="00F63460"/>
    <w:rsid w:val="00F64F3C"/>
    <w:rsid w:val="00F73569"/>
    <w:rsid w:val="00F73CD4"/>
    <w:rsid w:val="00F757AB"/>
    <w:rsid w:val="00F7588A"/>
    <w:rsid w:val="00F75AFB"/>
    <w:rsid w:val="00F80BA4"/>
    <w:rsid w:val="00F85EAC"/>
    <w:rsid w:val="00F86557"/>
    <w:rsid w:val="00F90911"/>
    <w:rsid w:val="00F93B2E"/>
    <w:rsid w:val="00F961E7"/>
    <w:rsid w:val="00F97631"/>
    <w:rsid w:val="00FA5541"/>
    <w:rsid w:val="00FB0351"/>
    <w:rsid w:val="00FB059B"/>
    <w:rsid w:val="00FB3E2F"/>
    <w:rsid w:val="00FB6740"/>
    <w:rsid w:val="00FC34E3"/>
    <w:rsid w:val="00FD220E"/>
    <w:rsid w:val="00FD2590"/>
    <w:rsid w:val="00FD71F0"/>
    <w:rsid w:val="00FE2BE7"/>
    <w:rsid w:val="00FF1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3298FB2-2D86-43CD-9F31-A1335A83D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70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65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6F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FE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824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636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36C6"/>
  </w:style>
  <w:style w:type="paragraph" w:styleId="Footer">
    <w:name w:val="footer"/>
    <w:basedOn w:val="Normal"/>
    <w:link w:val="FooterChar"/>
    <w:uiPriority w:val="99"/>
    <w:unhideWhenUsed/>
    <w:rsid w:val="00C636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36C6"/>
  </w:style>
  <w:style w:type="character" w:styleId="Hyperlink">
    <w:name w:val="Hyperlink"/>
    <w:basedOn w:val="DefaultParagraphFont"/>
    <w:uiPriority w:val="99"/>
    <w:unhideWhenUsed/>
    <w:rsid w:val="00D3154F"/>
    <w:rPr>
      <w:color w:val="0000FF" w:themeColor="hyperlink"/>
      <w:u w:val="single"/>
    </w:rPr>
  </w:style>
  <w:style w:type="table" w:styleId="LightShading">
    <w:name w:val="Light Shading"/>
    <w:basedOn w:val="TableNormal"/>
    <w:uiPriority w:val="60"/>
    <w:rsid w:val="00DA041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679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79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79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79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796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llaisygoedwig.org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CDA244-64F5-408F-90B9-AF664103D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Zena</dc:creator>
  <cp:lastModifiedBy>Maria Wilding</cp:lastModifiedBy>
  <cp:revision>2</cp:revision>
  <cp:lastPrinted>2016-06-09T12:56:00Z</cp:lastPrinted>
  <dcterms:created xsi:type="dcterms:W3CDTF">2016-06-16T12:44:00Z</dcterms:created>
  <dcterms:modified xsi:type="dcterms:W3CDTF">2016-06-16T12:44:00Z</dcterms:modified>
</cp:coreProperties>
</file>